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輔仁大學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110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學年度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第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1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>學期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FF0000"/>
          <w:sz w:val="24"/>
          <w:szCs w:val="24"/>
          <w:u w:val="single"/>
        </w:rPr>
        <w:t>網路初選、加退選</w:t>
      </w:r>
      <w:r>
        <w:rPr>
          <w:rFonts w:ascii="PMingLiu" w:eastAsia="PMingLiu" w:hAnsi="PMingLiu" w:cs="PMingLiu"/>
          <w:b/>
          <w:color w:val="FF0000"/>
          <w:sz w:val="24"/>
          <w:szCs w:val="24"/>
        </w:rPr>
        <w:t>選課階段</w:t>
      </w:r>
      <w:r>
        <w:rPr>
          <w:rFonts w:ascii="PMingLiu" w:eastAsia="PMingLiu" w:hAnsi="PMingLiu" w:cs="PMingLiu"/>
          <w:b/>
          <w:color w:val="FF0000"/>
          <w:sz w:val="24"/>
          <w:szCs w:val="24"/>
        </w:rPr>
        <w:t>--</w:t>
      </w:r>
      <w:r>
        <w:rPr>
          <w:rFonts w:ascii="PMingLiu" w:eastAsia="PMingLiu" w:hAnsi="PMingLiu" w:cs="PMingLiu"/>
          <w:b/>
          <w:color w:val="FF0000"/>
          <w:sz w:val="24"/>
          <w:szCs w:val="24"/>
          <w:u w:val="single"/>
        </w:rPr>
        <w:t>即時加退選</w:t>
      </w:r>
      <w:r>
        <w:rPr>
          <w:rFonts w:ascii="PMingLiu" w:eastAsia="PMingLiu" w:hAnsi="PMingLiu" w:cs="PMingLiu"/>
          <w:b/>
          <w:color w:val="FF0000"/>
          <w:sz w:val="24"/>
          <w:szCs w:val="24"/>
        </w:rPr>
        <w:t>申請表</w:t>
      </w:r>
      <w:r>
        <w:rPr>
          <w:rFonts w:ascii="PMingLiu" w:eastAsia="PMingLiu" w:hAnsi="PMingLiu" w:cs="PMingLiu"/>
          <w:b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一開課單位一張</w:t>
      </w:r>
      <w:r>
        <w:rPr>
          <w:rFonts w:ascii="PMingLiu" w:eastAsia="PMingLiu" w:hAnsi="PMingLiu" w:cs="PMingLiu"/>
          <w:b/>
          <w:color w:val="000000"/>
        </w:rPr>
        <w:t>)</w:t>
      </w: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00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 (</w:t>
      </w:r>
      <w:r>
        <w:rPr>
          <w:rFonts w:ascii="PMingLiu" w:eastAsia="PMingLiu" w:hAnsi="PMingLiu" w:cs="PMingLiu"/>
          <w:color w:val="000000"/>
          <w:sz w:val="24"/>
          <w:szCs w:val="24"/>
        </w:rPr>
        <w:t>與人工加退選申清單不同，人工加退選申清單用於越部選課及選課錯誤更正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) </w:t>
      </w:r>
    </w:p>
    <w:p w:rsidR="00DF304A" w:rsidRDefault="00DF30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00"/>
        <w:rPr>
          <w:rFonts w:ascii="PMingLiu" w:eastAsia="PMingLiu" w:hAnsi="PMingLiu" w:cs="PMingLiu"/>
          <w:color w:val="000000"/>
          <w:sz w:val="24"/>
          <w:szCs w:val="24"/>
        </w:rPr>
      </w:pPr>
    </w:p>
    <w:tbl>
      <w:tblPr>
        <w:tblStyle w:val="a5"/>
        <w:tblW w:w="10631" w:type="dxa"/>
        <w:tblInd w:w="2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957"/>
        <w:gridCol w:w="174"/>
        <w:gridCol w:w="850"/>
        <w:gridCol w:w="429"/>
        <w:gridCol w:w="1842"/>
        <w:gridCol w:w="426"/>
        <w:gridCol w:w="425"/>
        <w:gridCol w:w="425"/>
        <w:gridCol w:w="1701"/>
        <w:gridCol w:w="1134"/>
        <w:gridCol w:w="992"/>
      </w:tblGrid>
      <w:tr w:rsidR="00DF304A">
        <w:trPr>
          <w:trHeight w:val="315"/>
        </w:trPr>
        <w:tc>
          <w:tcPr>
            <w:tcW w:w="851" w:type="dxa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系所名稱</w:t>
            </w:r>
          </w:p>
        </w:tc>
        <w:tc>
          <w:tcPr>
            <w:tcW w:w="1556" w:type="dxa"/>
            <w:gridSpan w:val="3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組（班）別</w:t>
            </w:r>
          </w:p>
        </w:tc>
        <w:tc>
          <w:tcPr>
            <w:tcW w:w="1842" w:type="dxa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3827" w:type="dxa"/>
            <w:gridSpan w:val="3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300"/>
        </w:trPr>
        <w:tc>
          <w:tcPr>
            <w:tcW w:w="851" w:type="dxa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學號</w:t>
            </w:r>
          </w:p>
        </w:tc>
        <w:tc>
          <w:tcPr>
            <w:tcW w:w="1556" w:type="dxa"/>
            <w:gridSpan w:val="3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2" w:type="dxa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聯絡電話</w:t>
            </w:r>
          </w:p>
        </w:tc>
        <w:tc>
          <w:tcPr>
            <w:tcW w:w="3827" w:type="dxa"/>
            <w:gridSpan w:val="3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加選或退選</w:t>
            </w: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請打勾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開課代碼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期次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加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退選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選課理由</w:t>
            </w:r>
          </w:p>
        </w:tc>
        <w:tc>
          <w:tcPr>
            <w:tcW w:w="1134" w:type="dxa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開課單位受理情形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●</w:t>
            </w: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學生就讀系所簽章</w:t>
            </w:r>
          </w:p>
        </w:tc>
      </w:tr>
      <w:tr w:rsidR="00DF304A">
        <w:trPr>
          <w:trHeight w:val="538"/>
        </w:trPr>
        <w:tc>
          <w:tcPr>
            <w:tcW w:w="851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部別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開課單位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(4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碼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科目代碼</w:t>
            </w:r>
          </w:p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(5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碼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加選</w:t>
            </w:r>
          </w:p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加選</w:t>
            </w:r>
          </w:p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加選</w:t>
            </w:r>
          </w:p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DF304A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加選</w:t>
            </w:r>
          </w:p>
          <w:p w:rsidR="00DF304A" w:rsidRDefault="00645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DF304A" w:rsidRDefault="00DF3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64545C" w:rsidTr="00AA1545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□加選</w:t>
            </w:r>
          </w:p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64545C" w:rsidTr="00AA1545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□加選</w:t>
            </w:r>
          </w:p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64545C" w:rsidTr="00AA1545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□加選</w:t>
            </w:r>
          </w:p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  <w:tr w:rsidR="0064545C" w:rsidTr="00AA1545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□加選</w:t>
            </w:r>
          </w:p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□退選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/>
            <w:vAlign w:val="center"/>
          </w:tcPr>
          <w:p w:rsidR="0064545C" w:rsidRDefault="0064545C" w:rsidP="00AA1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</w:tr>
    </w:tbl>
    <w:p w:rsidR="00DF304A" w:rsidRDefault="00DF304A">
      <w:pPr>
        <w:widowControl w:val="0"/>
        <w:pBdr>
          <w:top w:val="nil"/>
          <w:left w:val="nil"/>
          <w:bottom w:val="nil"/>
          <w:right w:val="nil"/>
          <w:between w:val="nil"/>
        </w:pBdr>
        <w:ind w:left="1542" w:hanging="1542"/>
        <w:rPr>
          <w:rFonts w:ascii="PMingLiu" w:eastAsia="PMingLiu" w:hAnsi="PMingLiu" w:cs="PMingLiu"/>
          <w:color w:val="000000"/>
          <w:sz w:val="22"/>
          <w:szCs w:val="22"/>
        </w:rPr>
      </w:pP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ind w:left="1561" w:hanging="1321"/>
        <w:rPr>
          <w:rFonts w:ascii="PMingLiu" w:eastAsia="PMingLiu" w:hAnsi="PMingLiu" w:cs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</w:rPr>
        <w:t>學生簽名</w:t>
      </w:r>
      <w:r>
        <w:rPr>
          <w:rFonts w:ascii="PMingLiu" w:eastAsia="PMingLiu" w:hAnsi="PMingLiu" w:cs="PMingLiu"/>
          <w:b/>
          <w:color w:val="000000"/>
          <w:sz w:val="22"/>
          <w:szCs w:val="22"/>
        </w:rPr>
        <w:t>:</w:t>
      </w:r>
      <w:r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 xml:space="preserve">               </w:t>
      </w:r>
      <w:r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               </w:t>
      </w: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ind w:left="1561" w:hanging="1321"/>
        <w:rPr>
          <w:rFonts w:ascii="PMingLiu" w:eastAsia="PMingLiu" w:hAnsi="PMingLiu" w:cs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       </w:t>
      </w: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ind w:left="1542" w:hanging="1542"/>
        <w:rPr>
          <w:rFonts w:ascii="PMingLiu" w:eastAsia="PMingLiu" w:hAnsi="PMingLiu" w:cs="PMingLiu"/>
          <w:color w:val="000000"/>
          <w:sz w:val="22"/>
          <w:szCs w:val="22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</w:rPr>
        <w:t>注意事項：</w:t>
      </w: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ind w:left="440" w:hanging="440"/>
        <w:rPr>
          <w:rFonts w:ascii="PMingLiu" w:eastAsia="PMingLiu" w:hAnsi="PMingLiu" w:cs="PMingLiu"/>
          <w:color w:val="000000"/>
          <w:sz w:val="22"/>
          <w:szCs w:val="22"/>
        </w:rPr>
      </w:pPr>
      <w:r>
        <w:rPr>
          <w:rFonts w:ascii="PMingLiu" w:eastAsia="PMingLiu" w:hAnsi="PMingLiu" w:cs="PMingLiu"/>
          <w:color w:val="000000"/>
          <w:sz w:val="22"/>
          <w:szCs w:val="22"/>
        </w:rPr>
        <w:t>一、本申請表僅適用於「網路初選」及「網路加退選」選課階段，因系統設定課程屬性為「拒加」、「拒退」情形，學生無法自行上網處理選課時，始得</w:t>
      </w:r>
      <w:bookmarkStart w:id="0" w:name="_GoBack"/>
      <w:bookmarkEnd w:id="0"/>
      <w:r>
        <w:rPr>
          <w:rFonts w:ascii="PMingLiu" w:eastAsia="PMingLiu" w:hAnsi="PMingLiu" w:cs="PMingLiu"/>
          <w:color w:val="000000"/>
          <w:sz w:val="22"/>
          <w:szCs w:val="22"/>
        </w:rPr>
        <w:t>填寫本申請表向開課單位提出加退申請，</w:t>
      </w:r>
      <w:r>
        <w:rPr>
          <w:rFonts w:ascii="PMingLiu" w:eastAsia="PMingLiu" w:hAnsi="PMingLiu" w:cs="PMingLiu"/>
          <w:b/>
          <w:color w:val="FF0000"/>
          <w:sz w:val="22"/>
          <w:szCs w:val="22"/>
          <w:highlight w:val="yellow"/>
        </w:rPr>
        <w:t>並經開課單位同意受理後，始為有效</w:t>
      </w:r>
      <w:r>
        <w:rPr>
          <w:rFonts w:ascii="PMingLiu" w:eastAsia="PMingLiu" w:hAnsi="PMingLiu" w:cs="PMingLiu"/>
          <w:color w:val="000000"/>
          <w:sz w:val="22"/>
          <w:szCs w:val="22"/>
        </w:rPr>
        <w:t>(</w:t>
      </w:r>
      <w:r>
        <w:rPr>
          <w:rFonts w:ascii="Wingdings" w:eastAsia="Wingdings" w:hAnsi="Wingdings" w:cs="Wingdings"/>
          <w:color w:val="000000"/>
          <w:sz w:val="22"/>
          <w:szCs w:val="22"/>
        </w:rPr>
        <w:t>●</w:t>
      </w:r>
      <w:r>
        <w:rPr>
          <w:rFonts w:ascii="PMingLiu" w:eastAsia="PMingLiu" w:hAnsi="PMingLiu" w:cs="PMingLiu"/>
          <w:color w:val="000000"/>
          <w:sz w:val="22"/>
          <w:szCs w:val="22"/>
        </w:rPr>
        <w:t>「學生就讀系所簽章」欄：</w:t>
      </w:r>
      <w:r>
        <w:rPr>
          <w:rFonts w:ascii="PMingLiu" w:eastAsia="PMingLiu" w:hAnsi="PMingLiu" w:cs="PMingLiu"/>
          <w:color w:val="000000"/>
          <w:sz w:val="22"/>
          <w:szCs w:val="22"/>
          <w:u w:val="single"/>
        </w:rPr>
        <w:t>非屬學系所之開課單位</w:t>
      </w:r>
      <w:r>
        <w:rPr>
          <w:rFonts w:ascii="PMingLiu" w:eastAsia="PMingLiu" w:hAnsi="PMingLiu" w:cs="PMingLiu"/>
          <w:color w:val="000000"/>
          <w:sz w:val="22"/>
          <w:szCs w:val="22"/>
        </w:rPr>
        <w:t>於受理學生申請案時，如需學生就讀系所簽章時使用</w:t>
      </w:r>
      <w:r>
        <w:rPr>
          <w:rFonts w:ascii="PMingLiu" w:eastAsia="PMingLiu" w:hAnsi="PMingLiu" w:cs="PMingLiu"/>
          <w:color w:val="000000"/>
          <w:sz w:val="22"/>
          <w:szCs w:val="22"/>
        </w:rPr>
        <w:t>)</w:t>
      </w:r>
      <w:r>
        <w:rPr>
          <w:rFonts w:ascii="PMingLiu" w:eastAsia="PMingLiu" w:hAnsi="PMingLiu" w:cs="PMingLiu"/>
          <w:color w:val="000000"/>
          <w:sz w:val="22"/>
          <w:szCs w:val="22"/>
        </w:rPr>
        <w:t>。</w:t>
      </w:r>
    </w:p>
    <w:p w:rsidR="00DF304A" w:rsidRDefault="0064545C">
      <w:pPr>
        <w:widowControl w:val="0"/>
        <w:pBdr>
          <w:top w:val="nil"/>
          <w:left w:val="nil"/>
          <w:bottom w:val="nil"/>
          <w:right w:val="nil"/>
          <w:between w:val="nil"/>
        </w:pBdr>
        <w:ind w:left="440" w:hanging="440"/>
        <w:rPr>
          <w:rFonts w:ascii="PMingLiu" w:eastAsia="PMingLiu" w:hAnsi="PMingLiu" w:cs="PMingLiu"/>
          <w:color w:val="000000"/>
          <w:sz w:val="22"/>
          <w:szCs w:val="22"/>
        </w:rPr>
      </w:pPr>
      <w:r>
        <w:rPr>
          <w:rFonts w:ascii="PMingLiu" w:eastAsia="PMingLiu" w:hAnsi="PMingLiu" w:cs="PMingLiu"/>
          <w:color w:val="000000"/>
          <w:sz w:val="22"/>
          <w:szCs w:val="22"/>
        </w:rPr>
        <w:t>二、系所</w:t>
      </w:r>
      <w:r>
        <w:rPr>
          <w:rFonts w:ascii="PMingLiu" w:eastAsia="PMingLiu" w:hAnsi="PMingLiu" w:cs="PMingLiu"/>
          <w:color w:val="000000"/>
          <w:sz w:val="22"/>
          <w:szCs w:val="22"/>
        </w:rPr>
        <w:t>(</w:t>
      </w:r>
      <w:r>
        <w:rPr>
          <w:rFonts w:ascii="PMingLiu" w:eastAsia="PMingLiu" w:hAnsi="PMingLiu" w:cs="PMingLiu"/>
          <w:color w:val="000000"/>
          <w:sz w:val="22"/>
          <w:szCs w:val="22"/>
        </w:rPr>
        <w:t>開課單位</w:t>
      </w:r>
      <w:r>
        <w:rPr>
          <w:rFonts w:ascii="PMingLiu" w:eastAsia="PMingLiu" w:hAnsi="PMingLiu" w:cs="PMingLiu"/>
          <w:color w:val="000000"/>
          <w:sz w:val="22"/>
          <w:szCs w:val="22"/>
        </w:rPr>
        <w:t>)</w:t>
      </w:r>
      <w:r>
        <w:rPr>
          <w:rFonts w:ascii="PMingLiu" w:eastAsia="PMingLiu" w:hAnsi="PMingLiu" w:cs="PMingLiu"/>
          <w:color w:val="000000"/>
          <w:sz w:val="22"/>
          <w:szCs w:val="22"/>
        </w:rPr>
        <w:t>秘書辦理即時加退選與「網路初選」、「網路加退選」二選課階段</w:t>
      </w:r>
      <w:r>
        <w:rPr>
          <w:rFonts w:ascii="PMingLiu" w:eastAsia="PMingLiu" w:hAnsi="PMingLiu" w:cs="PMingLiu"/>
          <w:color w:val="000000"/>
          <w:sz w:val="22"/>
          <w:szCs w:val="22"/>
          <w:u w:val="single"/>
        </w:rPr>
        <w:t>開放學生登記選課</w:t>
      </w:r>
      <w:r>
        <w:rPr>
          <w:rFonts w:ascii="PMingLiu" w:eastAsia="PMingLiu" w:hAnsi="PMingLiu" w:cs="PMingLiu"/>
          <w:color w:val="000000"/>
          <w:sz w:val="22"/>
          <w:szCs w:val="22"/>
        </w:rPr>
        <w:t>之時間相同</w:t>
      </w:r>
      <w:r>
        <w:rPr>
          <w:rFonts w:ascii="PMingLiu" w:eastAsia="PMingLiu" w:hAnsi="PMingLiu" w:cs="PMingLiu"/>
          <w:color w:val="000000"/>
          <w:sz w:val="22"/>
          <w:szCs w:val="22"/>
        </w:rPr>
        <w:t>(</w:t>
      </w:r>
      <w:r>
        <w:rPr>
          <w:rFonts w:ascii="PMingLiu" w:eastAsia="PMingLiu" w:hAnsi="PMingLiu" w:cs="PMingLiu"/>
          <w:color w:val="000000"/>
          <w:sz w:val="22"/>
          <w:szCs w:val="22"/>
        </w:rPr>
        <w:t>選課分發時間系統關閉，開課單位無法進行即時加退選作業</w:t>
      </w:r>
      <w:r>
        <w:rPr>
          <w:rFonts w:ascii="PMingLiu" w:eastAsia="PMingLiu" w:hAnsi="PMingLiu" w:cs="PMingLiu"/>
          <w:color w:val="000000"/>
          <w:sz w:val="22"/>
          <w:szCs w:val="22"/>
        </w:rPr>
        <w:t>)</w:t>
      </w:r>
      <w:r>
        <w:rPr>
          <w:rFonts w:ascii="PMingLiu" w:eastAsia="PMingLiu" w:hAnsi="PMingLiu" w:cs="PMingLiu"/>
          <w:color w:val="000000"/>
          <w:sz w:val="22"/>
          <w:szCs w:val="22"/>
        </w:rPr>
        <w:t>。</w:t>
      </w:r>
    </w:p>
    <w:p w:rsidR="00DF304A" w:rsidRDefault="00DF304A">
      <w:pPr>
        <w:widowControl w:val="0"/>
        <w:pBdr>
          <w:top w:val="nil"/>
          <w:left w:val="nil"/>
          <w:bottom w:val="nil"/>
          <w:right w:val="nil"/>
          <w:between w:val="nil"/>
        </w:pBdr>
        <w:ind w:left="440" w:hanging="440"/>
        <w:rPr>
          <w:color w:val="000000"/>
          <w:sz w:val="22"/>
          <w:szCs w:val="22"/>
        </w:rPr>
      </w:pPr>
    </w:p>
    <w:sectPr w:rsidR="00DF304A">
      <w:pgSz w:w="11906" w:h="16838"/>
      <w:pgMar w:top="794" w:right="567" w:bottom="794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F304A"/>
    <w:rsid w:val="0064545C"/>
    <w:rsid w:val="00D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chltchen</cp:lastModifiedBy>
  <cp:revision>2</cp:revision>
  <dcterms:created xsi:type="dcterms:W3CDTF">2021-09-13T02:09:00Z</dcterms:created>
  <dcterms:modified xsi:type="dcterms:W3CDTF">2021-09-13T02:09:00Z</dcterms:modified>
</cp:coreProperties>
</file>